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5DE" w:rsidRPr="005E21C4" w:rsidRDefault="006815DE" w:rsidP="00631BDF">
      <w:pPr>
        <w:spacing w:after="0" w:line="240" w:lineRule="auto"/>
        <w:ind w:firstLine="851"/>
        <w:rPr>
          <w:rFonts w:ascii="Times New Roman" w:hAnsi="Times New Roman"/>
          <w:sz w:val="28"/>
          <w:szCs w:val="28"/>
        </w:rPr>
      </w:pPr>
      <w:r w:rsidRPr="005E21C4">
        <w:rPr>
          <w:rFonts w:ascii="Times New Roman" w:hAnsi="Times New Roman"/>
          <w:sz w:val="28"/>
          <w:szCs w:val="28"/>
        </w:rPr>
        <w:t xml:space="preserve">Содержание работы: </w:t>
      </w:r>
    </w:p>
    <w:p w:rsidR="006815DE" w:rsidRPr="005E21C4" w:rsidRDefault="006815DE" w:rsidP="00631BDF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5E21C4">
        <w:rPr>
          <w:rFonts w:ascii="Times New Roman" w:hAnsi="Times New Roman"/>
          <w:sz w:val="28"/>
          <w:szCs w:val="28"/>
        </w:rPr>
        <w:t xml:space="preserve">Рассчитать коэффициент ранговой корреляции </w:t>
      </w:r>
      <w:proofErr w:type="spellStart"/>
      <w:r w:rsidRPr="005E21C4">
        <w:rPr>
          <w:rFonts w:ascii="Times New Roman" w:hAnsi="Times New Roman"/>
          <w:sz w:val="28"/>
          <w:szCs w:val="28"/>
        </w:rPr>
        <w:t>К.Спирмена</w:t>
      </w:r>
      <w:proofErr w:type="spellEnd"/>
      <w:r w:rsidRPr="005E21C4">
        <w:rPr>
          <w:rFonts w:ascii="Times New Roman" w:hAnsi="Times New Roman"/>
          <w:sz w:val="28"/>
          <w:szCs w:val="28"/>
        </w:rPr>
        <w:t xml:space="preserve"> (</w:t>
      </w:r>
      <w:proofErr w:type="gramStart"/>
      <w:r w:rsidRPr="005E21C4">
        <w:rPr>
          <w:rFonts w:ascii="Times New Roman" w:hAnsi="Times New Roman"/>
          <w:i/>
          <w:iCs/>
          <w:sz w:val="28"/>
          <w:szCs w:val="28"/>
          <w:lang w:val="en-US"/>
        </w:rPr>
        <w:t>r</w:t>
      </w:r>
      <w:proofErr w:type="gramEnd"/>
      <w:r w:rsidRPr="005E21C4">
        <w:rPr>
          <w:rFonts w:ascii="Times New Roman" w:hAnsi="Times New Roman"/>
          <w:iCs/>
          <w:sz w:val="28"/>
          <w:szCs w:val="28"/>
          <w:vertAlign w:val="subscript"/>
        </w:rPr>
        <w:t>с</w:t>
      </w:r>
      <w:r w:rsidRPr="005E21C4">
        <w:rPr>
          <w:rFonts w:ascii="Times New Roman" w:hAnsi="Times New Roman"/>
          <w:iCs/>
          <w:sz w:val="28"/>
          <w:szCs w:val="28"/>
        </w:rPr>
        <w:t>).</w:t>
      </w:r>
    </w:p>
    <w:p w:rsidR="006815DE" w:rsidRPr="005E21C4" w:rsidRDefault="006815DE" w:rsidP="00631BDF">
      <w:pPr>
        <w:pStyle w:val="a3"/>
        <w:spacing w:after="0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5E21C4">
        <w:rPr>
          <w:rFonts w:ascii="Times New Roman" w:hAnsi="Times New Roman"/>
          <w:sz w:val="28"/>
          <w:szCs w:val="28"/>
        </w:rPr>
        <w:t xml:space="preserve">Коэффициент ранговой корреляции </w:t>
      </w:r>
      <w:proofErr w:type="spellStart"/>
      <w:r w:rsidRPr="005E21C4">
        <w:rPr>
          <w:rFonts w:ascii="Times New Roman" w:hAnsi="Times New Roman"/>
          <w:sz w:val="28"/>
          <w:szCs w:val="28"/>
        </w:rPr>
        <w:t>К.Спирмена</w:t>
      </w:r>
      <w:proofErr w:type="spellEnd"/>
      <w:r w:rsidRPr="005E21C4">
        <w:rPr>
          <w:rFonts w:ascii="Times New Roman" w:hAnsi="Times New Roman"/>
          <w:sz w:val="28"/>
          <w:szCs w:val="28"/>
        </w:rPr>
        <w:t xml:space="preserve"> (</w:t>
      </w:r>
      <w:proofErr w:type="gramStart"/>
      <w:r w:rsidRPr="005E21C4">
        <w:rPr>
          <w:rFonts w:ascii="Times New Roman" w:hAnsi="Times New Roman"/>
          <w:i/>
          <w:iCs/>
          <w:sz w:val="28"/>
          <w:szCs w:val="28"/>
          <w:lang w:val="en-US"/>
        </w:rPr>
        <w:t>r</w:t>
      </w:r>
      <w:proofErr w:type="gramEnd"/>
      <w:r w:rsidRPr="005E21C4">
        <w:rPr>
          <w:rFonts w:ascii="Times New Roman" w:hAnsi="Times New Roman"/>
          <w:iCs/>
          <w:sz w:val="28"/>
          <w:szCs w:val="28"/>
          <w:vertAlign w:val="subscript"/>
        </w:rPr>
        <w:t>с</w:t>
      </w:r>
      <w:r w:rsidRPr="005E21C4">
        <w:rPr>
          <w:rFonts w:ascii="Times New Roman" w:hAnsi="Times New Roman"/>
          <w:iCs/>
          <w:sz w:val="28"/>
          <w:szCs w:val="28"/>
        </w:rPr>
        <w:t>) относится к непараметрическим критериям связи.</w:t>
      </w:r>
      <w:r w:rsidRPr="005E21C4">
        <w:rPr>
          <w:rFonts w:ascii="Times New Roman" w:hAnsi="Times New Roman"/>
          <w:sz w:val="28"/>
          <w:szCs w:val="28"/>
        </w:rPr>
        <w:t xml:space="preserve"> Коэффициент </w:t>
      </w:r>
      <w:proofErr w:type="spellStart"/>
      <w:r w:rsidRPr="005E21C4">
        <w:rPr>
          <w:rFonts w:ascii="Times New Roman" w:hAnsi="Times New Roman"/>
          <w:sz w:val="28"/>
          <w:szCs w:val="28"/>
        </w:rPr>
        <w:t>Спирмена</w:t>
      </w:r>
      <w:proofErr w:type="spellEnd"/>
      <w:r w:rsidRPr="005E21C4">
        <w:rPr>
          <w:rFonts w:ascii="Times New Roman" w:hAnsi="Times New Roman"/>
          <w:sz w:val="28"/>
          <w:szCs w:val="28"/>
        </w:rPr>
        <w:t xml:space="preserve"> представляет собой следующее соотношение:</w:t>
      </w:r>
    </w:p>
    <w:p w:rsidR="006815DE" w:rsidRPr="005E21C4" w:rsidRDefault="006815DE" w:rsidP="00631BDF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5E21C4">
        <w:rPr>
          <w:rFonts w:ascii="Times New Roman" w:hAnsi="Times New Roman"/>
          <w:position w:val="-34"/>
          <w:sz w:val="28"/>
          <w:szCs w:val="28"/>
        </w:rPr>
        <w:object w:dxaOrig="216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pt;height:39.75pt" o:ole="">
            <v:imagedata r:id="rId5" o:title=""/>
          </v:shape>
          <o:OLEObject Type="Embed" ProgID="Equation.3" ShapeID="_x0000_i1025" DrawAspect="Content" ObjectID="_1412794700" r:id="rId6"/>
        </w:object>
      </w:r>
      <w:r w:rsidRPr="005E21C4">
        <w:rPr>
          <w:rFonts w:ascii="Times New Roman" w:hAnsi="Times New Roman"/>
          <w:sz w:val="28"/>
          <w:szCs w:val="28"/>
        </w:rPr>
        <w:t xml:space="preserve"> , или </w:t>
      </w:r>
      <w:r w:rsidRPr="005E21C4">
        <w:rPr>
          <w:rFonts w:ascii="Times New Roman" w:hAnsi="Times New Roman"/>
          <w:position w:val="-34"/>
          <w:sz w:val="28"/>
          <w:szCs w:val="28"/>
        </w:rPr>
        <w:object w:dxaOrig="1880" w:dyaOrig="800">
          <v:shape id="_x0000_i1026" type="#_x0000_t75" style="width:93.75pt;height:39.75pt" o:ole="">
            <v:imagedata r:id="rId7" o:title=""/>
          </v:shape>
          <o:OLEObject Type="Embed" ProgID="Equation.3" ShapeID="_x0000_i1026" DrawAspect="Content" ObjectID="_1412794701" r:id="rId8"/>
        </w:object>
      </w:r>
      <w:r w:rsidRPr="005E21C4">
        <w:rPr>
          <w:rFonts w:ascii="Times New Roman" w:hAnsi="Times New Roman"/>
          <w:sz w:val="28"/>
          <w:szCs w:val="28"/>
        </w:rPr>
        <w:t>,</w:t>
      </w:r>
    </w:p>
    <w:p w:rsidR="00631BDF" w:rsidRPr="00631BDF" w:rsidRDefault="006815DE" w:rsidP="00631B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E21C4">
        <w:rPr>
          <w:rFonts w:ascii="Times New Roman" w:hAnsi="Times New Roman"/>
          <w:sz w:val="28"/>
          <w:szCs w:val="28"/>
        </w:rPr>
        <w:t xml:space="preserve">где </w:t>
      </w:r>
      <w:r w:rsidR="00631BDF" w:rsidRPr="00631BDF">
        <w:rPr>
          <w:rFonts w:ascii="Times New Roman" w:hAnsi="Times New Roman"/>
          <w:sz w:val="28"/>
          <w:szCs w:val="28"/>
        </w:rPr>
        <w:t xml:space="preserve"> </w:t>
      </w:r>
      <w:r w:rsidRPr="005E21C4">
        <w:rPr>
          <w:rFonts w:ascii="Times New Roman" w:hAnsi="Times New Roman"/>
          <w:i/>
          <w:iCs/>
          <w:sz w:val="28"/>
          <w:szCs w:val="28"/>
          <w:lang w:val="en-US"/>
        </w:rPr>
        <w:t>d</w:t>
      </w:r>
      <w:r w:rsidRPr="005E21C4">
        <w:rPr>
          <w:rFonts w:ascii="Times New Roman" w:hAnsi="Times New Roman"/>
          <w:i/>
          <w:iCs/>
          <w:sz w:val="28"/>
          <w:szCs w:val="28"/>
        </w:rPr>
        <w:t xml:space="preserve"> –</w:t>
      </w:r>
      <w:r w:rsidRPr="005E21C4">
        <w:rPr>
          <w:rFonts w:ascii="Times New Roman" w:hAnsi="Times New Roman"/>
          <w:sz w:val="28"/>
          <w:szCs w:val="28"/>
        </w:rPr>
        <w:t xml:space="preserve"> разность между сопряженными рангами; </w:t>
      </w:r>
    </w:p>
    <w:p w:rsidR="00631BDF" w:rsidRPr="00631BDF" w:rsidRDefault="00631BDF" w:rsidP="00631BDF">
      <w:pPr>
        <w:spacing w:after="0"/>
        <w:jc w:val="both"/>
        <w:rPr>
          <w:rFonts w:ascii="Times New Roman" w:hAnsi="Times New Roman"/>
          <w:i/>
          <w:iCs/>
          <w:sz w:val="28"/>
          <w:szCs w:val="28"/>
        </w:rPr>
      </w:pPr>
      <w:r w:rsidRPr="00631BDF">
        <w:rPr>
          <w:rFonts w:ascii="Times New Roman" w:hAnsi="Times New Roman"/>
          <w:i/>
          <w:iCs/>
          <w:sz w:val="28"/>
          <w:szCs w:val="28"/>
        </w:rPr>
        <w:t xml:space="preserve">       </w:t>
      </w:r>
      <w:proofErr w:type="spellStart"/>
      <w:r w:rsidR="006815DE" w:rsidRPr="005E21C4">
        <w:rPr>
          <w:rFonts w:ascii="Times New Roman" w:hAnsi="Times New Roman"/>
          <w:i/>
          <w:iCs/>
          <w:sz w:val="28"/>
          <w:szCs w:val="28"/>
        </w:rPr>
        <w:t>х</w:t>
      </w:r>
      <w:proofErr w:type="spellEnd"/>
      <w:r w:rsidR="006815DE" w:rsidRPr="005E21C4">
        <w:rPr>
          <w:rFonts w:ascii="Times New Roman" w:hAnsi="Times New Roman"/>
          <w:i/>
          <w:iCs/>
          <w:sz w:val="28"/>
          <w:szCs w:val="28"/>
        </w:rPr>
        <w:t>'</w:t>
      </w:r>
      <w:r w:rsidR="006815DE" w:rsidRPr="005E21C4">
        <w:rPr>
          <w:rFonts w:ascii="Times New Roman" w:hAnsi="Times New Roman"/>
          <w:sz w:val="28"/>
          <w:szCs w:val="28"/>
        </w:rPr>
        <w:t xml:space="preserve"> – величины рангов, заменяющие фактические варианты или качественные признаки по аргументу </w:t>
      </w:r>
      <w:proofErr w:type="spellStart"/>
      <w:r w:rsidR="006815DE" w:rsidRPr="005E21C4">
        <w:rPr>
          <w:rFonts w:ascii="Times New Roman" w:hAnsi="Times New Roman"/>
          <w:i/>
          <w:iCs/>
          <w:sz w:val="28"/>
          <w:szCs w:val="28"/>
        </w:rPr>
        <w:t>х</w:t>
      </w:r>
      <w:proofErr w:type="spellEnd"/>
      <w:r w:rsidR="006815DE" w:rsidRPr="005E21C4">
        <w:rPr>
          <w:rFonts w:ascii="Times New Roman" w:hAnsi="Times New Roman"/>
          <w:i/>
          <w:iCs/>
          <w:sz w:val="28"/>
          <w:szCs w:val="28"/>
        </w:rPr>
        <w:t>;</w:t>
      </w:r>
    </w:p>
    <w:p w:rsidR="00631BDF" w:rsidRPr="00631BDF" w:rsidRDefault="00631BDF" w:rsidP="00631BDF">
      <w:pPr>
        <w:spacing w:after="0"/>
        <w:jc w:val="both"/>
        <w:rPr>
          <w:rFonts w:ascii="Times New Roman" w:hAnsi="Times New Roman"/>
          <w:i/>
          <w:iCs/>
          <w:sz w:val="28"/>
          <w:szCs w:val="28"/>
        </w:rPr>
      </w:pPr>
      <w:r w:rsidRPr="00631BDF">
        <w:rPr>
          <w:rFonts w:ascii="Times New Roman" w:hAnsi="Times New Roman"/>
          <w:i/>
          <w:iCs/>
          <w:sz w:val="28"/>
          <w:szCs w:val="28"/>
        </w:rPr>
        <w:t xml:space="preserve">      </w:t>
      </w:r>
      <w:r w:rsidR="006815DE" w:rsidRPr="005E21C4">
        <w:rPr>
          <w:rFonts w:ascii="Times New Roman" w:hAnsi="Times New Roman"/>
          <w:i/>
          <w:iCs/>
          <w:sz w:val="28"/>
          <w:szCs w:val="28"/>
        </w:rPr>
        <w:t xml:space="preserve"> у'</w:t>
      </w:r>
      <w:r w:rsidR="006815DE" w:rsidRPr="005E21C4">
        <w:rPr>
          <w:rFonts w:ascii="Times New Roman" w:hAnsi="Times New Roman"/>
          <w:sz w:val="28"/>
          <w:szCs w:val="28"/>
        </w:rPr>
        <w:t xml:space="preserve"> – величины рангов, заменяющие фактические варианты или качественные признаки по функции </w:t>
      </w:r>
      <w:r w:rsidR="006815DE" w:rsidRPr="005E21C4">
        <w:rPr>
          <w:rFonts w:ascii="Times New Roman" w:hAnsi="Times New Roman"/>
          <w:i/>
          <w:iCs/>
          <w:sz w:val="28"/>
          <w:szCs w:val="28"/>
        </w:rPr>
        <w:t xml:space="preserve">у; </w:t>
      </w:r>
    </w:p>
    <w:p w:rsidR="006815DE" w:rsidRPr="005E21C4" w:rsidRDefault="00631BDF" w:rsidP="00631BD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  <w:lang w:val="en-US"/>
        </w:rPr>
        <w:t xml:space="preserve">      </w:t>
      </w:r>
      <w:proofErr w:type="gramStart"/>
      <w:r w:rsidR="006815DE" w:rsidRPr="005E21C4">
        <w:rPr>
          <w:rFonts w:ascii="Times New Roman" w:hAnsi="Times New Roman"/>
          <w:i/>
          <w:sz w:val="28"/>
          <w:szCs w:val="28"/>
          <w:lang w:val="en-US"/>
        </w:rPr>
        <w:t>N</w:t>
      </w:r>
      <w:proofErr w:type="spellStart"/>
      <w:r w:rsidR="006815DE" w:rsidRPr="005E21C4">
        <w:rPr>
          <w:rFonts w:ascii="Times New Roman" w:hAnsi="Times New Roman"/>
          <w:sz w:val="28"/>
          <w:szCs w:val="28"/>
          <w:vertAlign w:val="subscript"/>
        </w:rPr>
        <w:t>п</w:t>
      </w:r>
      <w:proofErr w:type="spellEnd"/>
      <w:r w:rsidR="006815DE" w:rsidRPr="005E21C4">
        <w:rPr>
          <w:rFonts w:ascii="Times New Roman" w:hAnsi="Times New Roman"/>
          <w:sz w:val="28"/>
          <w:szCs w:val="28"/>
        </w:rPr>
        <w:t xml:space="preserve"> – количество сопряженных пар.</w:t>
      </w:r>
      <w:proofErr w:type="gramEnd"/>
    </w:p>
    <w:p w:rsidR="006815DE" w:rsidRPr="005E21C4" w:rsidRDefault="006815DE" w:rsidP="00631BD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5E21C4">
        <w:rPr>
          <w:rFonts w:ascii="Times New Roman" w:hAnsi="Times New Roman"/>
          <w:sz w:val="28"/>
          <w:szCs w:val="28"/>
        </w:rPr>
        <w:t>Ранги присваиваются по возрастающей величине. Результаты используются для расчета рангового коэффициента корреляции по формуле.</w:t>
      </w:r>
    </w:p>
    <w:p w:rsidR="006815DE" w:rsidRPr="005E21C4" w:rsidRDefault="006815DE" w:rsidP="00631B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E21C4">
        <w:rPr>
          <w:rFonts w:ascii="Times New Roman" w:hAnsi="Times New Roman"/>
          <w:sz w:val="28"/>
          <w:szCs w:val="28"/>
        </w:rPr>
        <w:t xml:space="preserve">Для получения необходимых показателей при расчете рангового коэффициента корреляции составляем таблицу 1. Вычисляем разность между парными рангами </w:t>
      </w:r>
      <w:r w:rsidRPr="005E21C4">
        <w:rPr>
          <w:rFonts w:ascii="Times New Roman" w:hAnsi="Times New Roman"/>
          <w:iCs/>
          <w:sz w:val="28"/>
          <w:szCs w:val="28"/>
        </w:rPr>
        <w:t>(</w:t>
      </w:r>
      <w:proofErr w:type="spellStart"/>
      <w:r w:rsidRPr="005E21C4">
        <w:rPr>
          <w:rFonts w:ascii="Times New Roman" w:hAnsi="Times New Roman"/>
          <w:i/>
          <w:iCs/>
          <w:sz w:val="28"/>
          <w:szCs w:val="28"/>
        </w:rPr>
        <w:t>х</w:t>
      </w:r>
      <w:proofErr w:type="spellEnd"/>
      <w:r w:rsidRPr="005E21C4">
        <w:rPr>
          <w:rFonts w:ascii="Times New Roman" w:hAnsi="Times New Roman"/>
          <w:i/>
          <w:iCs/>
          <w:sz w:val="28"/>
          <w:szCs w:val="28"/>
        </w:rPr>
        <w:t>'</w:t>
      </w:r>
      <w:proofErr w:type="gramStart"/>
      <w:r w:rsidRPr="005E21C4">
        <w:rPr>
          <w:rFonts w:ascii="Times New Roman" w:hAnsi="Times New Roman"/>
          <w:sz w:val="28"/>
          <w:szCs w:val="28"/>
        </w:rPr>
        <w:t>–</w:t>
      </w:r>
      <w:r w:rsidRPr="005E21C4">
        <w:rPr>
          <w:rFonts w:ascii="Times New Roman" w:hAnsi="Times New Roman"/>
          <w:i/>
          <w:iCs/>
          <w:sz w:val="28"/>
          <w:szCs w:val="28"/>
        </w:rPr>
        <w:t>у</w:t>
      </w:r>
      <w:proofErr w:type="gramEnd"/>
      <w:r w:rsidRPr="005E21C4">
        <w:rPr>
          <w:rFonts w:ascii="Times New Roman" w:hAnsi="Times New Roman"/>
          <w:i/>
          <w:iCs/>
          <w:sz w:val="28"/>
          <w:szCs w:val="28"/>
        </w:rPr>
        <w:t>'</w:t>
      </w:r>
      <w:r w:rsidRPr="005E21C4">
        <w:rPr>
          <w:rFonts w:ascii="Times New Roman" w:hAnsi="Times New Roman"/>
          <w:iCs/>
          <w:sz w:val="28"/>
          <w:szCs w:val="28"/>
        </w:rPr>
        <w:t>)</w:t>
      </w:r>
      <w:r w:rsidRPr="005E21C4">
        <w:rPr>
          <w:rFonts w:ascii="Times New Roman" w:hAnsi="Times New Roman"/>
          <w:i/>
          <w:iCs/>
          <w:sz w:val="28"/>
          <w:szCs w:val="28"/>
        </w:rPr>
        <w:t xml:space="preserve">, </w:t>
      </w:r>
      <w:r w:rsidRPr="005E21C4">
        <w:rPr>
          <w:rFonts w:ascii="Times New Roman" w:hAnsi="Times New Roman"/>
          <w:sz w:val="28"/>
          <w:szCs w:val="28"/>
        </w:rPr>
        <w:t>которые возводим в квадрат и суммируем.</w:t>
      </w:r>
    </w:p>
    <w:p w:rsidR="006815DE" w:rsidRPr="005E21C4" w:rsidRDefault="006815DE" w:rsidP="00631BD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5E21C4">
        <w:rPr>
          <w:rFonts w:ascii="Times New Roman" w:hAnsi="Times New Roman"/>
          <w:b/>
          <w:sz w:val="28"/>
          <w:szCs w:val="28"/>
        </w:rPr>
        <w:t>Расчет рангового коэффициента корреляции</w:t>
      </w:r>
    </w:p>
    <w:tbl>
      <w:tblPr>
        <w:tblW w:w="6070" w:type="dxa"/>
        <w:tblInd w:w="1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17"/>
        <w:gridCol w:w="1518"/>
        <w:gridCol w:w="1517"/>
        <w:gridCol w:w="1518"/>
      </w:tblGrid>
      <w:tr w:rsidR="006815DE" w:rsidRPr="001B1F7F" w:rsidTr="00631BDF"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5DE" w:rsidRPr="001B1F7F" w:rsidRDefault="006815DE" w:rsidP="00631BD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B1F7F">
              <w:rPr>
                <w:rFonts w:ascii="Times New Roman" w:hAnsi="Times New Roman"/>
                <w:i/>
                <w:iCs/>
                <w:sz w:val="28"/>
                <w:szCs w:val="28"/>
              </w:rPr>
              <w:t>х</w:t>
            </w:r>
            <w:proofErr w:type="spellEnd"/>
            <w:r w:rsidRPr="001B1F7F">
              <w:rPr>
                <w:rFonts w:ascii="Times New Roman" w:hAnsi="Times New Roman"/>
                <w:i/>
                <w:iCs/>
                <w:sz w:val="28"/>
                <w:szCs w:val="28"/>
              </w:rPr>
              <w:t>'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5DE" w:rsidRPr="001B1F7F" w:rsidRDefault="006815DE" w:rsidP="00631BD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1F7F">
              <w:rPr>
                <w:rFonts w:ascii="Times New Roman" w:hAnsi="Times New Roman"/>
                <w:i/>
                <w:iCs/>
                <w:sz w:val="28"/>
                <w:szCs w:val="28"/>
              </w:rPr>
              <w:t>у'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5DE" w:rsidRPr="001B1F7F" w:rsidRDefault="006815DE" w:rsidP="00631BD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B1F7F">
              <w:rPr>
                <w:rFonts w:ascii="Times New Roman" w:hAnsi="Times New Roman"/>
                <w:i/>
                <w:iCs/>
                <w:sz w:val="28"/>
                <w:szCs w:val="28"/>
              </w:rPr>
              <w:t>х</w:t>
            </w:r>
            <w:proofErr w:type="spellEnd"/>
            <w:r w:rsidRPr="001B1F7F">
              <w:rPr>
                <w:rFonts w:ascii="Times New Roman" w:hAnsi="Times New Roman"/>
                <w:i/>
                <w:iCs/>
                <w:sz w:val="28"/>
                <w:szCs w:val="28"/>
              </w:rPr>
              <w:t>'</w:t>
            </w:r>
            <w:proofErr w:type="gramStart"/>
            <w:r w:rsidRPr="001B1F7F">
              <w:rPr>
                <w:rFonts w:ascii="Times New Roman" w:hAnsi="Times New Roman"/>
                <w:sz w:val="28"/>
                <w:szCs w:val="28"/>
              </w:rPr>
              <w:t>–</w:t>
            </w:r>
            <w:r w:rsidRPr="001B1F7F">
              <w:rPr>
                <w:rFonts w:ascii="Times New Roman" w:hAnsi="Times New Roman"/>
                <w:i/>
                <w:iCs/>
                <w:sz w:val="28"/>
                <w:szCs w:val="28"/>
              </w:rPr>
              <w:t>у</w:t>
            </w:r>
            <w:proofErr w:type="gramEnd"/>
            <w:r w:rsidRPr="001B1F7F">
              <w:rPr>
                <w:rFonts w:ascii="Times New Roman" w:hAnsi="Times New Roman"/>
                <w:i/>
                <w:iCs/>
                <w:sz w:val="28"/>
                <w:szCs w:val="28"/>
              </w:rPr>
              <w:t>'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5DE" w:rsidRPr="001B1F7F" w:rsidRDefault="006815DE" w:rsidP="00631BD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vertAlign w:val="superscript"/>
              </w:rPr>
            </w:pPr>
            <w:r w:rsidRPr="001B1F7F">
              <w:rPr>
                <w:rFonts w:ascii="Times New Roman" w:hAnsi="Times New Roman"/>
                <w:sz w:val="28"/>
                <w:szCs w:val="28"/>
              </w:rPr>
              <w:t>(</w:t>
            </w:r>
            <w:proofErr w:type="spellStart"/>
            <w:r w:rsidRPr="001B1F7F">
              <w:rPr>
                <w:rFonts w:ascii="Times New Roman" w:hAnsi="Times New Roman"/>
                <w:i/>
                <w:iCs/>
                <w:sz w:val="28"/>
                <w:szCs w:val="28"/>
              </w:rPr>
              <w:t>х</w:t>
            </w:r>
            <w:proofErr w:type="spellEnd"/>
            <w:r w:rsidRPr="001B1F7F">
              <w:rPr>
                <w:rFonts w:ascii="Times New Roman" w:hAnsi="Times New Roman"/>
                <w:i/>
                <w:iCs/>
                <w:sz w:val="28"/>
                <w:szCs w:val="28"/>
              </w:rPr>
              <w:t>'</w:t>
            </w:r>
            <w:proofErr w:type="gramStart"/>
            <w:r w:rsidRPr="001B1F7F">
              <w:rPr>
                <w:rFonts w:ascii="Times New Roman" w:hAnsi="Times New Roman"/>
                <w:sz w:val="28"/>
                <w:szCs w:val="28"/>
              </w:rPr>
              <w:t>–</w:t>
            </w:r>
            <w:r w:rsidRPr="001B1F7F">
              <w:rPr>
                <w:rFonts w:ascii="Times New Roman" w:hAnsi="Times New Roman"/>
                <w:i/>
                <w:iCs/>
                <w:sz w:val="28"/>
                <w:szCs w:val="28"/>
              </w:rPr>
              <w:t>у</w:t>
            </w:r>
            <w:proofErr w:type="gramEnd"/>
            <w:r w:rsidRPr="001B1F7F">
              <w:rPr>
                <w:rFonts w:ascii="Times New Roman" w:hAnsi="Times New Roman"/>
                <w:i/>
                <w:iCs/>
                <w:sz w:val="28"/>
                <w:szCs w:val="28"/>
              </w:rPr>
              <w:t>'</w:t>
            </w:r>
            <w:r w:rsidRPr="001B1F7F">
              <w:rPr>
                <w:rFonts w:ascii="Times New Roman" w:hAnsi="Times New Roman"/>
                <w:sz w:val="28"/>
                <w:szCs w:val="28"/>
              </w:rPr>
              <w:t>)</w:t>
            </w:r>
            <w:r w:rsidRPr="001B1F7F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</w:p>
        </w:tc>
      </w:tr>
      <w:tr w:rsidR="006815DE" w:rsidRPr="001B1F7F" w:rsidTr="00631BDF"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5DE" w:rsidRPr="001B1F7F" w:rsidRDefault="006815DE" w:rsidP="00631BD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5DE" w:rsidRPr="001B1F7F" w:rsidRDefault="006815DE" w:rsidP="00631BD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5DE" w:rsidRPr="001B1F7F" w:rsidRDefault="006815DE" w:rsidP="00631BD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15DE" w:rsidRPr="001B1F7F" w:rsidRDefault="006815DE" w:rsidP="00631BD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6815DE" w:rsidRDefault="006815DE" w:rsidP="00631BD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5E21C4">
        <w:rPr>
          <w:rFonts w:ascii="Times New Roman" w:hAnsi="Times New Roman"/>
          <w:sz w:val="28"/>
          <w:szCs w:val="28"/>
        </w:rPr>
        <w:t>Коэффициент ранговой корреляции имеет значения между +1 и –1, что больше соответствует фактической связи между признаками.</w:t>
      </w:r>
    </w:p>
    <w:p w:rsidR="00631BDF" w:rsidRPr="00631BDF" w:rsidRDefault="00631BDF" w:rsidP="00631BDF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en-US"/>
        </w:rPr>
      </w:pPr>
    </w:p>
    <w:p w:rsidR="006815DE" w:rsidRPr="005E21C4" w:rsidRDefault="006815DE" w:rsidP="00631BDF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/>
          <w:sz w:val="28"/>
          <w:szCs w:val="28"/>
        </w:rPr>
      </w:pPr>
      <w:r w:rsidRPr="005E21C4">
        <w:rPr>
          <w:rFonts w:ascii="Times New Roman" w:hAnsi="Times New Roman"/>
          <w:i/>
          <w:sz w:val="28"/>
          <w:szCs w:val="28"/>
        </w:rPr>
        <w:t xml:space="preserve">Установить достоверность </w:t>
      </w:r>
      <w:r w:rsidRPr="005E21C4">
        <w:rPr>
          <w:rFonts w:ascii="Times New Roman" w:hAnsi="Times New Roman"/>
          <w:sz w:val="28"/>
          <w:szCs w:val="28"/>
        </w:rPr>
        <w:t xml:space="preserve">коэффициента ранговой корреляции </w:t>
      </w:r>
      <w:proofErr w:type="spellStart"/>
      <w:r w:rsidRPr="005E21C4">
        <w:rPr>
          <w:rFonts w:ascii="Times New Roman" w:hAnsi="Times New Roman"/>
          <w:sz w:val="28"/>
          <w:szCs w:val="28"/>
        </w:rPr>
        <w:t>К.Спирмена</w:t>
      </w:r>
      <w:proofErr w:type="spellEnd"/>
      <w:r w:rsidRPr="005E21C4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5E21C4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5E21C4">
        <w:rPr>
          <w:rFonts w:ascii="Times New Roman" w:hAnsi="Times New Roman"/>
          <w:i/>
          <w:iCs/>
          <w:sz w:val="28"/>
          <w:szCs w:val="28"/>
          <w:lang w:val="en-US"/>
        </w:rPr>
        <w:t>r</w:t>
      </w:r>
      <w:r w:rsidRPr="005E21C4">
        <w:rPr>
          <w:rFonts w:ascii="Times New Roman" w:hAnsi="Times New Roman"/>
          <w:iCs/>
          <w:sz w:val="28"/>
          <w:szCs w:val="28"/>
          <w:vertAlign w:val="subscript"/>
        </w:rPr>
        <w:t>с</w:t>
      </w:r>
      <w:r w:rsidRPr="005E21C4">
        <w:rPr>
          <w:rFonts w:ascii="Times New Roman" w:hAnsi="Times New Roman"/>
          <w:iCs/>
          <w:sz w:val="28"/>
          <w:szCs w:val="28"/>
        </w:rPr>
        <w:t>).</w:t>
      </w:r>
    </w:p>
    <w:p w:rsidR="006815DE" w:rsidRPr="005E21C4" w:rsidRDefault="006815DE" w:rsidP="00631B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E21C4">
        <w:rPr>
          <w:rFonts w:ascii="Times New Roman" w:hAnsi="Times New Roman"/>
          <w:sz w:val="28"/>
          <w:szCs w:val="28"/>
        </w:rPr>
        <w:t>Достоверность полученного рангового коэффициента можно установить аналогично достоверности коэффициента корреляции.</w:t>
      </w:r>
    </w:p>
    <w:p w:rsidR="006815DE" w:rsidRDefault="006815DE" w:rsidP="00631BDF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5E21C4">
        <w:rPr>
          <w:rFonts w:ascii="Times New Roman" w:hAnsi="Times New Roman"/>
          <w:sz w:val="28"/>
          <w:szCs w:val="28"/>
        </w:rPr>
        <w:t xml:space="preserve">Если ранговый коэффициент корреляции </w:t>
      </w:r>
      <w:r w:rsidRPr="005E21C4">
        <w:rPr>
          <w:rFonts w:ascii="Times New Roman" w:hAnsi="Times New Roman"/>
          <w:i/>
          <w:iCs/>
          <w:sz w:val="28"/>
          <w:szCs w:val="28"/>
          <w:lang w:val="en-US"/>
        </w:rPr>
        <w:t>r</w:t>
      </w:r>
      <w:proofErr w:type="spellStart"/>
      <w:r w:rsidRPr="005E21C4">
        <w:rPr>
          <w:rFonts w:ascii="Times New Roman" w:hAnsi="Times New Roman"/>
          <w:iCs/>
          <w:sz w:val="28"/>
          <w:szCs w:val="28"/>
          <w:vertAlign w:val="subscript"/>
        </w:rPr>
        <w:t>ф</w:t>
      </w:r>
      <w:proofErr w:type="spellEnd"/>
      <w:r w:rsidRPr="005E21C4">
        <w:rPr>
          <w:rFonts w:ascii="Times New Roman" w:hAnsi="Times New Roman"/>
          <w:sz w:val="28"/>
          <w:szCs w:val="28"/>
        </w:rPr>
        <w:t xml:space="preserve"> &gt; </w:t>
      </w:r>
      <w:r w:rsidRPr="005E21C4">
        <w:rPr>
          <w:rFonts w:ascii="Times New Roman" w:hAnsi="Times New Roman"/>
          <w:i/>
          <w:sz w:val="28"/>
          <w:szCs w:val="28"/>
          <w:lang w:val="en-US"/>
        </w:rPr>
        <w:t>r</w:t>
      </w:r>
      <w:r w:rsidRPr="005E21C4">
        <w:rPr>
          <w:rFonts w:ascii="Times New Roman" w:hAnsi="Times New Roman"/>
          <w:sz w:val="28"/>
          <w:szCs w:val="28"/>
          <w:vertAlign w:val="subscript"/>
        </w:rPr>
        <w:t>т</w:t>
      </w:r>
      <w:r w:rsidRPr="005E21C4">
        <w:rPr>
          <w:rFonts w:ascii="Times New Roman" w:hAnsi="Times New Roman"/>
          <w:sz w:val="28"/>
          <w:szCs w:val="28"/>
        </w:rPr>
        <w:t xml:space="preserve">  при </w:t>
      </w:r>
      <w:proofErr w:type="gramStart"/>
      <w:r w:rsidRPr="005E21C4">
        <w:rPr>
          <w:rFonts w:ascii="Times New Roman" w:hAnsi="Times New Roman"/>
          <w:i/>
          <w:iCs/>
          <w:sz w:val="28"/>
          <w:szCs w:val="28"/>
        </w:rPr>
        <w:t>Р</w:t>
      </w:r>
      <w:proofErr w:type="gramEnd"/>
      <w:r w:rsidRPr="005E21C4">
        <w:rPr>
          <w:rFonts w:ascii="Times New Roman" w:hAnsi="Times New Roman"/>
          <w:iCs/>
          <w:sz w:val="28"/>
          <w:szCs w:val="28"/>
        </w:rPr>
        <w:t>=</w:t>
      </w:r>
      <w:r w:rsidRPr="005E21C4">
        <w:rPr>
          <w:rFonts w:ascii="Times New Roman" w:hAnsi="Times New Roman"/>
          <w:iCs/>
          <w:sz w:val="28"/>
          <w:szCs w:val="28"/>
          <w:lang w:val="en-US"/>
        </w:rPr>
        <w:t> </w:t>
      </w:r>
      <w:r w:rsidRPr="005E21C4">
        <w:rPr>
          <w:rFonts w:ascii="Times New Roman" w:hAnsi="Times New Roman"/>
          <w:iCs/>
          <w:sz w:val="28"/>
          <w:szCs w:val="28"/>
        </w:rPr>
        <w:t>0,90</w:t>
      </w:r>
      <w:r w:rsidRPr="005E21C4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5E21C4">
        <w:rPr>
          <w:rFonts w:ascii="Times New Roman" w:hAnsi="Times New Roman"/>
          <w:sz w:val="28"/>
          <w:szCs w:val="28"/>
        </w:rPr>
        <w:t>для ν</w:t>
      </w:r>
      <w:r w:rsidRPr="005E21C4">
        <w:rPr>
          <w:rFonts w:ascii="Times New Roman" w:hAnsi="Times New Roman"/>
          <w:i/>
          <w:iCs/>
          <w:sz w:val="28"/>
          <w:szCs w:val="28"/>
        </w:rPr>
        <w:t xml:space="preserve"> = </w:t>
      </w:r>
      <w:r>
        <w:rPr>
          <w:rFonts w:ascii="Times New Roman" w:hAnsi="Times New Roman"/>
          <w:iCs/>
          <w:sz w:val="28"/>
          <w:szCs w:val="28"/>
          <w:lang w:val="en-US"/>
        </w:rPr>
        <w:t>n</w:t>
      </w:r>
      <w:r w:rsidRPr="005E21C4">
        <w:rPr>
          <w:rFonts w:ascii="Times New Roman" w:hAnsi="Times New Roman"/>
          <w:iCs/>
          <w:sz w:val="28"/>
          <w:szCs w:val="28"/>
        </w:rPr>
        <w:t xml:space="preserve"> </w:t>
      </w:r>
      <w:r w:rsidRPr="005E21C4">
        <w:rPr>
          <w:rFonts w:ascii="Times New Roman" w:hAnsi="Times New Roman"/>
          <w:i/>
          <w:iCs/>
          <w:sz w:val="28"/>
          <w:szCs w:val="28"/>
        </w:rPr>
        <w:t xml:space="preserve">, </w:t>
      </w:r>
      <w:r w:rsidRPr="005E21C4">
        <w:rPr>
          <w:rFonts w:ascii="Times New Roman" w:hAnsi="Times New Roman"/>
          <w:sz w:val="28"/>
          <w:szCs w:val="28"/>
        </w:rPr>
        <w:t>можно сделать вывод, что влияние исследуемых факторов достоверно и положительно.</w:t>
      </w:r>
    </w:p>
    <w:p w:rsidR="00631BDF" w:rsidRPr="00631BDF" w:rsidRDefault="00631BDF" w:rsidP="006815DE">
      <w:pPr>
        <w:pStyle w:val="a3"/>
        <w:spacing w:after="0" w:line="240" w:lineRule="auto"/>
        <w:ind w:left="0"/>
        <w:jc w:val="both"/>
        <w:rPr>
          <w:rFonts w:ascii="Times New Roman" w:hAnsi="Times New Roman"/>
          <w:i/>
          <w:color w:val="595959"/>
          <w:sz w:val="28"/>
          <w:szCs w:val="28"/>
          <w:lang w:val="en-US"/>
        </w:rPr>
      </w:pPr>
    </w:p>
    <w:p w:rsidR="006815DE" w:rsidRDefault="006815DE" w:rsidP="006815DE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Данные для вычисления </w:t>
      </w:r>
      <w:r w:rsidRPr="005E21C4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оэффициента корреляции </w:t>
      </w:r>
    </w:p>
    <w:p w:rsidR="006815DE" w:rsidRPr="005E21C4" w:rsidRDefault="006815DE" w:rsidP="006815DE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5E21C4">
        <w:rPr>
          <w:rFonts w:ascii="Times New Roman" w:hAnsi="Times New Roman"/>
          <w:sz w:val="28"/>
          <w:szCs w:val="28"/>
        </w:rPr>
        <w:t>Вариант 2</w:t>
      </w:r>
    </w:p>
    <w:tbl>
      <w:tblPr>
        <w:tblW w:w="0" w:type="auto"/>
        <w:tblInd w:w="5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70"/>
        <w:gridCol w:w="1476"/>
        <w:gridCol w:w="1476"/>
        <w:gridCol w:w="1476"/>
        <w:gridCol w:w="1476"/>
        <w:gridCol w:w="1477"/>
      </w:tblGrid>
      <w:tr w:rsidR="006815DE" w:rsidRPr="001B1F7F" w:rsidTr="00631BDF">
        <w:tc>
          <w:tcPr>
            <w:tcW w:w="1470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1BDF">
              <w:rPr>
                <w:rFonts w:ascii="Times New Roman" w:hAnsi="Times New Roman"/>
                <w:sz w:val="24"/>
                <w:szCs w:val="24"/>
              </w:rPr>
              <w:t>х</w:t>
            </w:r>
            <w:proofErr w:type="spellEnd"/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1BDF">
              <w:rPr>
                <w:rFonts w:ascii="Times New Roman" w:hAnsi="Times New Roman"/>
                <w:sz w:val="24"/>
                <w:szCs w:val="24"/>
              </w:rPr>
              <w:t>х</w:t>
            </w:r>
            <w:proofErr w:type="spellEnd"/>
          </w:p>
        </w:tc>
        <w:tc>
          <w:tcPr>
            <w:tcW w:w="1477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</w:tr>
      <w:tr w:rsidR="006815DE" w:rsidRPr="001B1F7F" w:rsidTr="00631BDF">
        <w:tc>
          <w:tcPr>
            <w:tcW w:w="1470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477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</w:tr>
      <w:tr w:rsidR="006815DE" w:rsidRPr="001B1F7F" w:rsidTr="00631BDF">
        <w:tc>
          <w:tcPr>
            <w:tcW w:w="1470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477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</w:tr>
      <w:tr w:rsidR="006815DE" w:rsidRPr="001B1F7F" w:rsidTr="00631BDF">
        <w:tc>
          <w:tcPr>
            <w:tcW w:w="1470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477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</w:tr>
      <w:tr w:rsidR="006815DE" w:rsidRPr="001B1F7F" w:rsidTr="00631BDF">
        <w:tc>
          <w:tcPr>
            <w:tcW w:w="1470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477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</w:tr>
      <w:tr w:rsidR="006815DE" w:rsidRPr="001B1F7F" w:rsidTr="00631BDF">
        <w:tc>
          <w:tcPr>
            <w:tcW w:w="1470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477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</w:tr>
      <w:tr w:rsidR="006815DE" w:rsidRPr="001B1F7F" w:rsidTr="00631BDF">
        <w:tc>
          <w:tcPr>
            <w:tcW w:w="1470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76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1477" w:type="dxa"/>
          </w:tcPr>
          <w:p w:rsidR="006815DE" w:rsidRPr="00631BDF" w:rsidRDefault="006815DE" w:rsidP="00176DE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BDF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</w:tr>
    </w:tbl>
    <w:p w:rsidR="00631BDF" w:rsidRDefault="00631BDF" w:rsidP="00631BDF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Необходимые показатели  для расчета </w:t>
      </w:r>
    </w:p>
    <w:tbl>
      <w:tblPr>
        <w:tblStyle w:val="a4"/>
        <w:tblW w:w="0" w:type="auto"/>
        <w:tblLook w:val="04A0"/>
      </w:tblPr>
      <w:tblGrid>
        <w:gridCol w:w="1367"/>
        <w:gridCol w:w="1367"/>
        <w:gridCol w:w="1367"/>
        <w:gridCol w:w="1367"/>
        <w:gridCol w:w="1367"/>
        <w:gridCol w:w="1368"/>
        <w:gridCol w:w="1368"/>
      </w:tblGrid>
      <w:tr w:rsidR="00631BDF" w:rsidTr="00FC64D0"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n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x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y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vertAlign w:val="superscript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x'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y'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x'- y'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(x'- y')</w:t>
            </w:r>
            <w:r>
              <w:rPr>
                <w:rFonts w:ascii="Times New Roman" w:hAnsi="Times New Roman"/>
                <w:iCs/>
                <w:sz w:val="28"/>
                <w:szCs w:val="28"/>
                <w:vertAlign w:val="superscript"/>
                <w:lang w:val="en-US"/>
              </w:rPr>
              <w:t>2</w:t>
            </w:r>
          </w:p>
        </w:tc>
      </w:tr>
      <w:tr w:rsidR="00631BDF" w:rsidTr="00FC64D0"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26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37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0</w:t>
            </w:r>
          </w:p>
        </w:tc>
      </w:tr>
      <w:tr w:rsidR="00631BDF" w:rsidTr="00FC64D0"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2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30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46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2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2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0</w:t>
            </w:r>
          </w:p>
        </w:tc>
      </w:tr>
      <w:tr w:rsidR="00631BDF" w:rsidTr="00FC64D0"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3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33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48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3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3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0</w:t>
            </w:r>
          </w:p>
        </w:tc>
      </w:tr>
      <w:tr w:rsidR="00631BDF" w:rsidTr="00FC64D0"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4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36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49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4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4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0</w:t>
            </w:r>
          </w:p>
        </w:tc>
      </w:tr>
      <w:tr w:rsidR="00631BDF" w:rsidTr="00FC64D0"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5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54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50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7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5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2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4</w:t>
            </w:r>
          </w:p>
        </w:tc>
      </w:tr>
      <w:tr w:rsidR="00631BDF" w:rsidTr="00FC64D0"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6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46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54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5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6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-1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1</w:t>
            </w:r>
          </w:p>
        </w:tc>
      </w:tr>
      <w:tr w:rsidR="00631BDF" w:rsidTr="00FC64D0"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7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52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56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6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7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-1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1</w:t>
            </w:r>
          </w:p>
        </w:tc>
      </w:tr>
      <w:tr w:rsidR="00631BDF" w:rsidTr="00FC64D0"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8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58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62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8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8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0</w:t>
            </w:r>
          </w:p>
        </w:tc>
      </w:tr>
      <w:tr w:rsidR="00631BDF" w:rsidTr="00FC64D0"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9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65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65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9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9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0</w:t>
            </w:r>
          </w:p>
        </w:tc>
      </w:tr>
      <w:tr w:rsidR="00631BDF" w:rsidTr="00FC64D0"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10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68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67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10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10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0</w:t>
            </w:r>
          </w:p>
        </w:tc>
      </w:tr>
      <w:tr w:rsidR="00631BDF" w:rsidTr="00FC64D0"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11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70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74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11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11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0</w:t>
            </w:r>
          </w:p>
        </w:tc>
      </w:tr>
      <w:tr w:rsidR="00631BDF" w:rsidTr="00FC64D0"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12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74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79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12</w:t>
            </w: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12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0</w:t>
            </w:r>
          </w:p>
        </w:tc>
      </w:tr>
      <w:tr w:rsidR="00631BDF" w:rsidTr="00FC64D0"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</w:p>
        </w:tc>
        <w:tc>
          <w:tcPr>
            <w:tcW w:w="13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</w:p>
        </w:tc>
        <w:tc>
          <w:tcPr>
            <w:tcW w:w="13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31BDF" w:rsidRDefault="00631BDF" w:rsidP="00FC64D0">
            <w:pPr>
              <w:contextualSpacing/>
              <w:jc w:val="center"/>
              <w:rPr>
                <w:rFonts w:ascii="Times New Roman" w:hAnsi="Times New Roman"/>
                <w:iCs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iCs/>
                <w:sz w:val="28"/>
                <w:szCs w:val="28"/>
                <w:lang w:val="en-US"/>
              </w:rPr>
              <w:t>Σ = 6</w:t>
            </w:r>
          </w:p>
        </w:tc>
      </w:tr>
    </w:tbl>
    <w:p w:rsidR="00631BDF" w:rsidRDefault="00631BDF" w:rsidP="00631BDF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en-US"/>
        </w:rPr>
      </w:pPr>
    </w:p>
    <w:p w:rsidR="00631BDF" w:rsidRDefault="00631BDF" w:rsidP="00631BDF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lang w:val="en-US"/>
        </w:rPr>
      </w:pPr>
    </w:p>
    <w:p w:rsidR="00631BDF" w:rsidRDefault="00631BDF" w:rsidP="00631BDF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Коэффициент ранговой корреляции </w:t>
      </w:r>
      <w:proofErr w:type="spellStart"/>
      <w:r>
        <w:rPr>
          <w:rFonts w:ascii="Times New Roman" w:hAnsi="Times New Roman"/>
          <w:sz w:val="28"/>
          <w:szCs w:val="28"/>
        </w:rPr>
        <w:t>К.Спирмена</w:t>
      </w:r>
      <w:proofErr w:type="spellEnd"/>
      <w:r>
        <w:rPr>
          <w:rFonts w:ascii="Times New Roman" w:hAnsi="Times New Roman"/>
          <w:sz w:val="28"/>
          <w:szCs w:val="28"/>
        </w:rPr>
        <w:t xml:space="preserve"> (</w:t>
      </w:r>
      <w:proofErr w:type="gramStart"/>
      <w:r>
        <w:rPr>
          <w:rFonts w:ascii="Times New Roman" w:hAnsi="Times New Roman"/>
          <w:i/>
          <w:iCs/>
          <w:sz w:val="28"/>
          <w:szCs w:val="28"/>
          <w:lang w:val="en-US"/>
        </w:rPr>
        <w:t>r</w:t>
      </w:r>
      <w:proofErr w:type="gramEnd"/>
      <w:r>
        <w:rPr>
          <w:rFonts w:ascii="Times New Roman" w:hAnsi="Times New Roman"/>
          <w:iCs/>
          <w:sz w:val="28"/>
          <w:szCs w:val="28"/>
          <w:vertAlign w:val="subscript"/>
        </w:rPr>
        <w:t>с</w:t>
      </w:r>
      <w:r>
        <w:rPr>
          <w:rFonts w:ascii="Times New Roman" w:hAnsi="Times New Roman"/>
          <w:iCs/>
          <w:sz w:val="28"/>
          <w:szCs w:val="28"/>
        </w:rPr>
        <w:t>) относится к непараметрическим критериям связи.</w:t>
      </w:r>
      <w:r>
        <w:rPr>
          <w:rFonts w:ascii="Times New Roman" w:hAnsi="Times New Roman"/>
          <w:sz w:val="28"/>
          <w:szCs w:val="28"/>
        </w:rPr>
        <w:t xml:space="preserve"> Коэффициент </w:t>
      </w:r>
      <w:proofErr w:type="spellStart"/>
      <w:r>
        <w:rPr>
          <w:rFonts w:ascii="Times New Roman" w:hAnsi="Times New Roman"/>
          <w:sz w:val="28"/>
          <w:szCs w:val="28"/>
        </w:rPr>
        <w:t>Спирмена</w:t>
      </w:r>
      <w:proofErr w:type="spellEnd"/>
      <w:r>
        <w:rPr>
          <w:rFonts w:ascii="Times New Roman" w:hAnsi="Times New Roman"/>
          <w:sz w:val="28"/>
          <w:szCs w:val="28"/>
        </w:rPr>
        <w:t xml:space="preserve"> представляет собой следующее соотношение:</w:t>
      </w:r>
    </w:p>
    <w:p w:rsidR="00631BDF" w:rsidRDefault="00631BDF" w:rsidP="00575F86">
      <w:pPr>
        <w:spacing w:before="100" w:beforeAutospacing="1" w:after="100" w:afterAutospacing="1" w:line="240" w:lineRule="auto"/>
        <w:ind w:firstLine="708"/>
        <w:contextualSpacing/>
        <w:jc w:val="center"/>
        <w:rPr>
          <w:rFonts w:ascii="Times New Roman" w:hAnsi="Times New Roman"/>
          <w:sz w:val="28"/>
          <w:szCs w:val="28"/>
        </w:rPr>
      </w:pPr>
      <w:r w:rsidRPr="00542D52">
        <w:rPr>
          <w:rFonts w:ascii="Times New Roman" w:hAnsi="Times New Roman"/>
          <w:position w:val="-30"/>
          <w:sz w:val="28"/>
          <w:szCs w:val="28"/>
        </w:rPr>
        <w:object w:dxaOrig="2180" w:dyaOrig="760">
          <v:shape id="_x0000_i1027" type="#_x0000_t75" style="width:108.75pt;height:38.25pt" o:ole="">
            <v:imagedata r:id="rId9" o:title=""/>
          </v:shape>
          <o:OLEObject Type="Embed" ProgID="Equation.3" ShapeID="_x0000_i1027" DrawAspect="Content" ObjectID="_1412794702" r:id="rId10"/>
        </w:object>
      </w:r>
      <w:r>
        <w:rPr>
          <w:rFonts w:ascii="Times New Roman" w:hAnsi="Times New Roman"/>
          <w:sz w:val="28"/>
          <w:szCs w:val="28"/>
        </w:rPr>
        <w:t xml:space="preserve"> или </w:t>
      </w:r>
      <w:r w:rsidRPr="00542D52">
        <w:rPr>
          <w:rFonts w:ascii="Times New Roman" w:hAnsi="Times New Roman"/>
          <w:position w:val="-34"/>
          <w:sz w:val="28"/>
          <w:szCs w:val="28"/>
        </w:rPr>
        <w:object w:dxaOrig="1880" w:dyaOrig="800">
          <v:shape id="_x0000_i1028" type="#_x0000_t75" style="width:93.75pt;height:39.75pt" o:ole="">
            <v:imagedata r:id="rId7" o:title=""/>
          </v:shape>
          <o:OLEObject Type="Embed" ProgID="Equation.3" ShapeID="_x0000_i1028" DrawAspect="Content" ObjectID="_1412794703" r:id="rId11"/>
        </w:object>
      </w:r>
    </w:p>
    <w:p w:rsidR="00631BDF" w:rsidRDefault="00631BDF" w:rsidP="00631BDF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 xml:space="preserve">где </w:t>
      </w:r>
      <w:r>
        <w:rPr>
          <w:rFonts w:ascii="Times New Roman" w:hAnsi="Times New Roman"/>
          <w:i/>
          <w:iCs/>
          <w:sz w:val="28"/>
          <w:szCs w:val="28"/>
          <w:lang w:val="en-US"/>
        </w:rPr>
        <w:t>d</w:t>
      </w:r>
      <w:r>
        <w:rPr>
          <w:rFonts w:ascii="Times New Roman" w:hAnsi="Times New Roman"/>
          <w:i/>
          <w:iCs/>
          <w:sz w:val="28"/>
          <w:szCs w:val="28"/>
        </w:rPr>
        <w:t xml:space="preserve"> –</w:t>
      </w:r>
      <w:r>
        <w:rPr>
          <w:rFonts w:ascii="Times New Roman" w:hAnsi="Times New Roman"/>
          <w:sz w:val="28"/>
          <w:szCs w:val="28"/>
        </w:rPr>
        <w:t xml:space="preserve"> разность между сопряженными рангами;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х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>'</w:t>
      </w:r>
      <w:r>
        <w:rPr>
          <w:rFonts w:ascii="Times New Roman" w:hAnsi="Times New Roman"/>
          <w:sz w:val="28"/>
          <w:szCs w:val="28"/>
        </w:rPr>
        <w:t xml:space="preserve"> – величины рангов, заменяющие фактические варианты или качественные признаки по аргументу </w:t>
      </w:r>
      <w:proofErr w:type="spellStart"/>
      <w:r>
        <w:rPr>
          <w:rFonts w:ascii="Times New Roman" w:hAnsi="Times New Roman"/>
          <w:i/>
          <w:iCs/>
          <w:sz w:val="28"/>
          <w:szCs w:val="28"/>
        </w:rPr>
        <w:t>х</w:t>
      </w:r>
      <w:proofErr w:type="spellEnd"/>
      <w:r>
        <w:rPr>
          <w:rFonts w:ascii="Times New Roman" w:hAnsi="Times New Roman"/>
          <w:i/>
          <w:iCs/>
          <w:sz w:val="28"/>
          <w:szCs w:val="28"/>
        </w:rPr>
        <w:t>; у'</w:t>
      </w:r>
      <w:r>
        <w:rPr>
          <w:rFonts w:ascii="Times New Roman" w:hAnsi="Times New Roman"/>
          <w:sz w:val="28"/>
          <w:szCs w:val="28"/>
        </w:rPr>
        <w:t xml:space="preserve"> – величины рангов, заменяющие фактические варианты или качественные признаки по функции </w:t>
      </w:r>
      <w:r>
        <w:rPr>
          <w:rFonts w:ascii="Times New Roman" w:hAnsi="Times New Roman"/>
          <w:i/>
          <w:iCs/>
          <w:sz w:val="28"/>
          <w:szCs w:val="28"/>
        </w:rPr>
        <w:t xml:space="preserve">у; </w:t>
      </w:r>
      <w:proofErr w:type="gramStart"/>
      <w:r>
        <w:rPr>
          <w:rFonts w:ascii="Times New Roman" w:hAnsi="Times New Roman"/>
          <w:i/>
          <w:sz w:val="28"/>
          <w:szCs w:val="28"/>
          <w:lang w:val="en-US"/>
        </w:rPr>
        <w:t>N</w:t>
      </w:r>
      <w:proofErr w:type="spellStart"/>
      <w:proofErr w:type="gramEnd"/>
      <w:r>
        <w:rPr>
          <w:rFonts w:ascii="Times New Roman" w:hAnsi="Times New Roman"/>
          <w:sz w:val="28"/>
          <w:szCs w:val="28"/>
          <w:vertAlign w:val="subscript"/>
        </w:rPr>
        <w:t>п</w:t>
      </w:r>
      <w:proofErr w:type="spellEnd"/>
      <w:r>
        <w:rPr>
          <w:rFonts w:ascii="Times New Roman" w:hAnsi="Times New Roman"/>
          <w:sz w:val="28"/>
          <w:szCs w:val="28"/>
        </w:rPr>
        <w:t xml:space="preserve"> – количество сопряженных пар. </w:t>
      </w:r>
    </w:p>
    <w:p w:rsidR="00575F86" w:rsidRPr="00575F86" w:rsidRDefault="00575F86" w:rsidP="00631BDF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  <w:lang w:val="en-US"/>
        </w:rPr>
      </w:pPr>
    </w:p>
    <w:p w:rsidR="00631BDF" w:rsidRDefault="00575F86" w:rsidP="00575F86">
      <w:pPr>
        <w:spacing w:before="100" w:beforeAutospacing="1" w:after="100" w:afterAutospacing="1" w:line="240" w:lineRule="auto"/>
        <w:ind w:firstLine="708"/>
        <w:contextualSpacing/>
        <w:jc w:val="center"/>
        <w:rPr>
          <w:rFonts w:ascii="Times New Roman" w:hAnsi="Times New Roman"/>
          <w:position w:val="-34"/>
          <w:sz w:val="28"/>
          <w:szCs w:val="28"/>
          <w:lang w:val="en-US"/>
        </w:rPr>
      </w:pPr>
      <w:r w:rsidRPr="00542D52">
        <w:rPr>
          <w:rFonts w:ascii="Times New Roman" w:hAnsi="Times New Roman"/>
          <w:position w:val="-34"/>
          <w:sz w:val="28"/>
          <w:szCs w:val="28"/>
        </w:rPr>
        <w:object w:dxaOrig="3360" w:dyaOrig="720">
          <v:shape id="_x0000_i1029" type="#_x0000_t75" style="width:168pt;height:36pt" o:ole="">
            <v:imagedata r:id="rId12" o:title=""/>
          </v:shape>
          <o:OLEObject Type="Embed" ProgID="Equation.3" ShapeID="_x0000_i1029" DrawAspect="Content" ObjectID="_1412794704" r:id="rId13"/>
        </w:object>
      </w:r>
    </w:p>
    <w:p w:rsidR="00575F86" w:rsidRPr="00575F86" w:rsidRDefault="00575F86" w:rsidP="00575F86">
      <w:pPr>
        <w:spacing w:before="100" w:beforeAutospacing="1" w:after="100" w:afterAutospacing="1" w:line="240" w:lineRule="auto"/>
        <w:ind w:firstLine="708"/>
        <w:contextualSpacing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631BDF" w:rsidRDefault="00631BDF" w:rsidP="00631BDF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Достоверность полученного рангового коэффициента можно установить аналогично достоверности коэффициента корреляции.</w:t>
      </w:r>
    </w:p>
    <w:p w:rsidR="00631BDF" w:rsidRDefault="00631BDF" w:rsidP="00631BDF">
      <w:pPr>
        <w:spacing w:before="100" w:beforeAutospacing="1" w:after="100" w:afterAutospacing="1" w:line="240" w:lineRule="auto"/>
        <w:ind w:left="-142" w:firstLine="85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Рассчитываем  стандартную ошибку коэффициента ранговой корреляции:</w:t>
      </w:r>
    </w:p>
    <w:p w:rsidR="00631BDF" w:rsidRPr="00575F86" w:rsidRDefault="00631BDF" w:rsidP="00575F86">
      <w:pPr>
        <w:spacing w:before="100" w:beforeAutospacing="1" w:after="100" w:afterAutospacing="1" w:line="240" w:lineRule="auto"/>
        <w:contextualSpacing/>
        <w:jc w:val="center"/>
        <w:rPr>
          <w:rFonts w:ascii="Times New Roman" w:hAnsi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/>
          <w:sz w:val="28"/>
          <w:szCs w:val="28"/>
          <w:lang w:val="en-US"/>
        </w:rPr>
        <w:t>m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s</w:t>
      </w:r>
      <w:proofErr w:type="gramEnd"/>
      <w:r w:rsidRPr="00575F86">
        <w:rPr>
          <w:rFonts w:ascii="Times New Roman" w:hAnsi="Times New Roman"/>
          <w:sz w:val="28"/>
          <w:szCs w:val="28"/>
          <w:vertAlign w:val="subscript"/>
          <w:lang w:val="en-US"/>
        </w:rPr>
        <w:t xml:space="preserve"> </w:t>
      </w:r>
      <w:r w:rsidRPr="00575F86">
        <w:rPr>
          <w:rFonts w:ascii="Times New Roman" w:hAnsi="Times New Roman"/>
          <w:sz w:val="28"/>
          <w:szCs w:val="28"/>
          <w:lang w:val="en-US"/>
        </w:rPr>
        <w:t>=</w:t>
      </w:r>
      <m:oMath>
        <m:r>
          <w:rPr>
            <w:rFonts w:ascii="Cambria Math" w:hAnsi="Times New Roman"/>
            <w:sz w:val="28"/>
            <w:szCs w:val="28"/>
            <w:lang w:val="en-US"/>
          </w:rPr>
          <m:t xml:space="preserve"> </m:t>
        </m:r>
        <m:rad>
          <m:radPr>
            <m:degHide m:val="on"/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Times New Roman"/>
                <w:sz w:val="28"/>
                <w:szCs w:val="28"/>
                <w:lang w:val="en-US"/>
              </w:rPr>
              <m:t>(1</m:t>
            </m:r>
            <m:r>
              <w:rPr>
                <w:rFonts w:ascii="Cambria Math" w:hAnsi="Times New Roman"/>
                <w:sz w:val="28"/>
                <w:szCs w:val="28"/>
                <w:lang w:val="en-US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s</m:t>
                    </m:r>
                  </m:sub>
                </m:sSub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2</m:t>
                </m:r>
              </m:sup>
            </m:sSup>
            <m:r>
              <w:rPr>
                <w:rFonts w:ascii="Cambria Math" w:hAnsi="Times New Roman"/>
                <w:sz w:val="28"/>
                <w:szCs w:val="28"/>
                <w:lang w:val="en-US"/>
              </w:rPr>
              <m:t>)/(</m:t>
            </m:r>
            <m:sSub>
              <m:sSubPr>
                <m:ctrlPr>
                  <w:rPr>
                    <w:rFonts w:ascii="Cambria Math" w:hAnsi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N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n</m:t>
                </m:r>
              </m:sub>
            </m:sSub>
            <m:r>
              <w:rPr>
                <w:rFonts w:ascii="Cambria Math" w:hAnsi="Cambria Math"/>
                <w:sz w:val="28"/>
                <w:szCs w:val="28"/>
                <w:lang w:val="en-US"/>
              </w:rPr>
              <m:t>-</m:t>
            </m:r>
            <m:r>
              <w:rPr>
                <w:rFonts w:ascii="Cambria Math" w:hAnsi="Times New Roman"/>
                <w:sz w:val="28"/>
                <w:szCs w:val="28"/>
                <w:lang w:val="en-US"/>
              </w:rPr>
              <m:t>2)</m:t>
            </m:r>
          </m:e>
        </m:rad>
      </m:oMath>
      <w:r w:rsidRPr="00575F86">
        <w:rPr>
          <w:rFonts w:ascii="Times New Roman" w:hAnsi="Times New Roman"/>
          <w:sz w:val="28"/>
          <w:szCs w:val="28"/>
          <w:lang w:val="en-US"/>
        </w:rPr>
        <w:t xml:space="preserve"> = </w:t>
      </w:r>
      <m:oMath>
        <m:rad>
          <m:radPr>
            <m:degHide m:val="on"/>
            <m:ctrlPr>
              <w:rPr>
                <w:rFonts w:ascii="Cambria Math" w:hAnsi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Times New Roman"/>
                <w:sz w:val="28"/>
                <w:szCs w:val="28"/>
                <w:lang w:val="en-US"/>
              </w:rPr>
              <m:t>(1</m:t>
            </m:r>
            <m:r>
              <w:rPr>
                <w:rFonts w:ascii="Cambria Math" w:hAnsi="Times New Roman"/>
                <w:sz w:val="28"/>
                <w:szCs w:val="28"/>
                <w:lang w:val="en-US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0,97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2</m:t>
                </m:r>
              </m:sup>
            </m:sSup>
            <m:r>
              <w:rPr>
                <w:rFonts w:ascii="Cambria Math" w:hAnsi="Times New Roman"/>
                <w:sz w:val="28"/>
                <w:szCs w:val="28"/>
                <w:lang w:val="en-US"/>
              </w:rPr>
              <m:t>)/(</m:t>
            </m:r>
            <m:r>
              <w:rPr>
                <w:rFonts w:ascii="Cambria Math" w:hAnsi="Times New Roman"/>
                <w:sz w:val="28"/>
                <w:szCs w:val="28"/>
              </w:rPr>
              <m:t>12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-</m:t>
            </m:r>
            <m:r>
              <w:rPr>
                <w:rFonts w:ascii="Cambria Math" w:hAnsi="Times New Roman"/>
                <w:sz w:val="28"/>
                <w:szCs w:val="28"/>
                <w:lang w:val="en-US"/>
              </w:rPr>
              <m:t>2)</m:t>
            </m:r>
          </m:e>
        </m:rad>
      </m:oMath>
      <w:r w:rsidR="00575F86">
        <w:rPr>
          <w:rFonts w:ascii="Times New Roman" w:hAnsi="Times New Roman"/>
          <w:sz w:val="28"/>
          <w:szCs w:val="28"/>
        </w:rPr>
        <w:t xml:space="preserve"> = </w:t>
      </w:r>
      <w:r w:rsidR="00575F86" w:rsidRPr="00575F86">
        <w:rPr>
          <w:rFonts w:ascii="Times New Roman" w:hAnsi="Times New Roman"/>
          <w:sz w:val="28"/>
          <w:szCs w:val="28"/>
          <w:lang w:val="en-US"/>
        </w:rPr>
        <w:t>0,07</w:t>
      </w:r>
      <w:r w:rsidR="00575F86">
        <w:rPr>
          <w:rFonts w:ascii="Times New Roman" w:hAnsi="Times New Roman"/>
          <w:sz w:val="28"/>
          <w:szCs w:val="28"/>
          <w:lang w:val="en-US"/>
        </w:rPr>
        <w:t>7</w:t>
      </w:r>
    </w:p>
    <w:p w:rsidR="00575F86" w:rsidRDefault="00575F86" w:rsidP="00631BDF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575F86" w:rsidRDefault="00631BDF" w:rsidP="00575F86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Затем вычисляют критерий Стьюдента для коэффициента ранговой корреляции:  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r</w:t>
      </w:r>
      <w:proofErr w:type="spellEnd"/>
      <w:r>
        <w:rPr>
          <w:rFonts w:ascii="Times New Roman" w:hAnsi="Times New Roman"/>
          <w:sz w:val="28"/>
          <w:szCs w:val="28"/>
        </w:rPr>
        <w:t>=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r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s</w:t>
      </w:r>
      <w:proofErr w:type="spellEnd"/>
      <w:r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  <w:lang w:val="en-US"/>
        </w:rPr>
        <w:t>m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s</w:t>
      </w:r>
      <w:r>
        <w:rPr>
          <w:rFonts w:ascii="Times New Roman" w:hAnsi="Times New Roman"/>
          <w:sz w:val="28"/>
          <w:szCs w:val="28"/>
        </w:rPr>
        <w:t>;</w:t>
      </w:r>
    </w:p>
    <w:p w:rsidR="00631BDF" w:rsidRDefault="00631BDF" w:rsidP="00575F86">
      <w:pPr>
        <w:spacing w:before="100" w:beforeAutospacing="1" w:after="100" w:afterAutospacing="1" w:line="240" w:lineRule="auto"/>
        <w:ind w:firstLine="709"/>
        <w:contextualSpacing/>
        <w:jc w:val="center"/>
        <w:rPr>
          <w:rFonts w:ascii="Times New Roman" w:hAnsi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r</w:t>
      </w:r>
      <w:proofErr w:type="spellEnd"/>
      <w:proofErr w:type="gramEnd"/>
      <w:r w:rsidRPr="00B62BBC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="00575F86">
        <w:rPr>
          <w:rFonts w:ascii="Times New Roman" w:hAnsi="Times New Roman"/>
          <w:sz w:val="28"/>
          <w:szCs w:val="28"/>
        </w:rPr>
        <w:t xml:space="preserve">= 0,97/0,077 </w:t>
      </w:r>
      <w:r>
        <w:rPr>
          <w:rFonts w:ascii="Times New Roman" w:hAnsi="Times New Roman"/>
          <w:sz w:val="28"/>
          <w:szCs w:val="28"/>
        </w:rPr>
        <w:t>=</w:t>
      </w:r>
      <w:r w:rsidR="00575F86">
        <w:rPr>
          <w:rFonts w:ascii="Times New Roman" w:hAnsi="Times New Roman"/>
          <w:sz w:val="28"/>
          <w:szCs w:val="28"/>
        </w:rPr>
        <w:t xml:space="preserve"> 12,60</w:t>
      </w:r>
    </w:p>
    <w:p w:rsidR="00631BDF" w:rsidRDefault="00631BDF" w:rsidP="00631BDF">
      <w:pPr>
        <w:rPr>
          <w:rFonts w:ascii="Times New Roman" w:hAnsi="Times New Roman"/>
          <w:sz w:val="28"/>
          <w:szCs w:val="28"/>
        </w:rPr>
      </w:pPr>
    </w:p>
    <w:p w:rsidR="00631BDF" w:rsidRDefault="00631BDF" w:rsidP="00631BDF"/>
    <w:p w:rsidR="006815DE" w:rsidRPr="005E21C4" w:rsidRDefault="006815DE" w:rsidP="006815DE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sectPr w:rsidR="006815DE" w:rsidRPr="005E21C4" w:rsidSect="00FA02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2168C5"/>
    <w:multiLevelType w:val="hybridMultilevel"/>
    <w:tmpl w:val="2290708C"/>
    <w:lvl w:ilvl="0" w:tplc="3FA0663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595959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815DE"/>
    <w:rsid w:val="004D62C6"/>
    <w:rsid w:val="00575F86"/>
    <w:rsid w:val="005D043E"/>
    <w:rsid w:val="00631BDF"/>
    <w:rsid w:val="006815DE"/>
    <w:rsid w:val="008D31C4"/>
    <w:rsid w:val="00991894"/>
    <w:rsid w:val="00A74701"/>
    <w:rsid w:val="00E26AFF"/>
    <w:rsid w:val="00FA0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15D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15DE"/>
    <w:pPr>
      <w:ind w:left="720"/>
      <w:contextualSpacing/>
    </w:pPr>
  </w:style>
  <w:style w:type="table" w:styleId="a4">
    <w:name w:val="Table Grid"/>
    <w:basedOn w:val="a1"/>
    <w:uiPriority w:val="59"/>
    <w:rsid w:val="00631BDF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31B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1BD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5" Type="http://schemas.openxmlformats.org/officeDocument/2006/relationships/image" Target="media/image1.wmf"/><Relationship Id="rId15" Type="http://schemas.openxmlformats.org/officeDocument/2006/relationships/theme" Target="theme/theme1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GL-214-0</dc:creator>
  <cp:lastModifiedBy>ХАКЕР 5</cp:lastModifiedBy>
  <cp:revision>4</cp:revision>
  <cp:lastPrinted>2012-10-26T16:09:00Z</cp:lastPrinted>
  <dcterms:created xsi:type="dcterms:W3CDTF">2012-10-19T12:37:00Z</dcterms:created>
  <dcterms:modified xsi:type="dcterms:W3CDTF">2012-10-26T16:12:00Z</dcterms:modified>
</cp:coreProperties>
</file>